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10" w:rsidRPr="00EE1B1F" w:rsidRDefault="00EE1B1F" w:rsidP="00EE1B1F">
      <w:pPr>
        <w:jc w:val="center"/>
        <w:rPr>
          <w:b/>
        </w:rPr>
      </w:pPr>
      <w:r w:rsidRPr="00EE1B1F">
        <w:rPr>
          <w:b/>
        </w:rPr>
        <w:t>Інформація про статтю</w:t>
      </w:r>
    </w:p>
    <w:tbl>
      <w:tblPr>
        <w:tblStyle w:val="1-5"/>
        <w:tblW w:w="15843" w:type="dxa"/>
        <w:tblLayout w:type="fixed"/>
        <w:tblLook w:val="04A0" w:firstRow="1" w:lastRow="0" w:firstColumn="1" w:lastColumn="0" w:noHBand="0" w:noVBand="1"/>
      </w:tblPr>
      <w:tblGrid>
        <w:gridCol w:w="534"/>
        <w:gridCol w:w="3924"/>
        <w:gridCol w:w="45"/>
        <w:gridCol w:w="1803"/>
        <w:gridCol w:w="9537"/>
      </w:tblGrid>
      <w:tr w:rsidR="00EE1B1F" w:rsidTr="00184A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1</w:t>
            </w:r>
          </w:p>
        </w:tc>
        <w:tc>
          <w:tcPr>
            <w:tcW w:w="3969" w:type="dxa"/>
            <w:gridSpan w:val="2"/>
            <w:vMerge w:val="restart"/>
          </w:tcPr>
          <w:p w:rsidR="00EE1B1F" w:rsidRDefault="00EE1B1F">
            <w:pPr>
              <w:cnfStyle w:val="100000000000" w:firstRow="1" w:lastRow="0" w:firstColumn="0" w:lastColumn="0" w:oddVBand="0" w:evenVBand="0" w:oddHBand="0" w:evenHBand="0" w:firstRowFirstColumn="0" w:firstRowLastColumn="0" w:lastRowFirstColumn="0" w:lastRowLastColumn="0"/>
            </w:pPr>
            <w:r>
              <w:t>Назва розділу</w:t>
            </w:r>
          </w:p>
        </w:tc>
        <w:tc>
          <w:tcPr>
            <w:tcW w:w="1803" w:type="dxa"/>
          </w:tcPr>
          <w:p w:rsidR="00EE1B1F" w:rsidRDefault="00EE1B1F" w:rsidP="00AC41E1">
            <w:pPr>
              <w:cnfStyle w:val="100000000000" w:firstRow="1" w:lastRow="0" w:firstColumn="0" w:lastColumn="0" w:oddVBand="0" w:evenVBand="0" w:oddHBand="0" w:evenHBand="0" w:firstRowFirstColumn="0" w:firstRowLastColumn="0" w:lastRowFirstColumn="0" w:lastRowLastColumn="0"/>
            </w:pPr>
            <w:r>
              <w:t>Українською</w:t>
            </w:r>
          </w:p>
        </w:tc>
        <w:tc>
          <w:tcPr>
            <w:tcW w:w="9537" w:type="dxa"/>
          </w:tcPr>
          <w:p w:rsidR="00EE1B1F" w:rsidRDefault="00EE1B1F">
            <w:pPr>
              <w:cnfStyle w:val="100000000000" w:firstRow="1" w:lastRow="0" w:firstColumn="0" w:lastColumn="0" w:oddVBand="0" w:evenVBand="0" w:oddHBand="0" w:evenHBand="0" w:firstRowFirstColumn="0" w:firstRowLastColumn="0" w:lastRowFirstColumn="0" w:lastRowLastColumn="0"/>
            </w:pP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69" w:type="dxa"/>
            <w:gridSpan w:val="2"/>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03" w:type="dxa"/>
          </w:tcPr>
          <w:p w:rsidR="00EE1B1F" w:rsidRDefault="00EE1B1F" w:rsidP="00AC41E1">
            <w:pPr>
              <w:cnfStyle w:val="000000100000" w:firstRow="0" w:lastRow="0" w:firstColumn="0" w:lastColumn="0" w:oddVBand="0" w:evenVBand="0" w:oddHBand="1" w:evenHBand="0" w:firstRowFirstColumn="0" w:firstRowLastColumn="0" w:lastRowFirstColumn="0" w:lastRowLastColumn="0"/>
            </w:pPr>
            <w:r>
              <w:t>Російською</w:t>
            </w:r>
          </w:p>
        </w:tc>
        <w:tc>
          <w:tcPr>
            <w:tcW w:w="9537" w:type="dxa"/>
          </w:tcPr>
          <w:p w:rsidR="00EE1B1F" w:rsidRDefault="00EE1B1F">
            <w:pPr>
              <w:cnfStyle w:val="000000100000" w:firstRow="0" w:lastRow="0" w:firstColumn="0" w:lastColumn="0" w:oddVBand="0" w:evenVBand="0" w:oddHBand="1" w:evenHBand="0" w:firstRowFirstColumn="0" w:firstRowLastColumn="0" w:lastRowFirstColumn="0" w:lastRowLastColumn="0"/>
            </w:pP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69" w:type="dxa"/>
            <w:gridSpan w:val="2"/>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03" w:type="dxa"/>
          </w:tcPr>
          <w:p w:rsidR="00EE1B1F" w:rsidRDefault="00EE1B1F" w:rsidP="00AC41E1">
            <w:pPr>
              <w:cnfStyle w:val="000000000000" w:firstRow="0" w:lastRow="0" w:firstColumn="0" w:lastColumn="0" w:oddVBand="0" w:evenVBand="0" w:oddHBand="0" w:evenHBand="0" w:firstRowFirstColumn="0" w:firstRowLastColumn="0" w:lastRowFirstColumn="0" w:lastRowLastColumn="0"/>
            </w:pPr>
            <w:r>
              <w:t>Англійською</w:t>
            </w:r>
          </w:p>
        </w:tc>
        <w:tc>
          <w:tcPr>
            <w:tcW w:w="9537" w:type="dxa"/>
          </w:tcPr>
          <w:p w:rsidR="00EE1B1F" w:rsidRDefault="00EE1B1F">
            <w:pPr>
              <w:cnfStyle w:val="000000000000" w:firstRow="0" w:lastRow="0" w:firstColumn="0" w:lastColumn="0" w:oddVBand="0" w:evenVBand="0" w:oddHBand="0" w:evenHBand="0" w:firstRowFirstColumn="0" w:firstRowLastColumn="0" w:lastRowFirstColumn="0" w:lastRowLastColumn="0"/>
            </w:pP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2</w:t>
            </w:r>
          </w:p>
        </w:tc>
        <w:tc>
          <w:tcPr>
            <w:tcW w:w="5772" w:type="dxa"/>
            <w:gridSpan w:val="3"/>
          </w:tcPr>
          <w:p w:rsidR="00EE1B1F" w:rsidRDefault="00EE1B1F">
            <w:pPr>
              <w:cnfStyle w:val="000000100000" w:firstRow="0" w:lastRow="0" w:firstColumn="0" w:lastColumn="0" w:oddVBand="0" w:evenVBand="0" w:oddHBand="1" w:evenHBand="0" w:firstRowFirstColumn="0" w:firstRowLastColumn="0" w:lastRowFirstColumn="0" w:lastRowLastColumn="0"/>
            </w:pPr>
            <w:r>
              <w:t>УДК</w:t>
            </w:r>
          </w:p>
        </w:tc>
        <w:tc>
          <w:tcPr>
            <w:tcW w:w="9537" w:type="dxa"/>
          </w:tcPr>
          <w:p w:rsidR="00EE1B1F" w:rsidRDefault="00EE1B1F">
            <w:pPr>
              <w:cnfStyle w:val="000000100000" w:firstRow="0" w:lastRow="0" w:firstColumn="0" w:lastColumn="0" w:oddVBand="0" w:evenVBand="0" w:oddHBand="1" w:evenHBand="0" w:firstRowFirstColumn="0" w:firstRowLastColumn="0" w:lastRowFirstColumn="0" w:lastRowLastColumn="0"/>
            </w:pP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3</w:t>
            </w:r>
          </w:p>
        </w:tc>
        <w:tc>
          <w:tcPr>
            <w:tcW w:w="3924" w:type="dxa"/>
            <w:vMerge w:val="restart"/>
          </w:tcPr>
          <w:p w:rsidR="00EE1B1F" w:rsidRDefault="00EE1B1F">
            <w:pPr>
              <w:cnfStyle w:val="000000000000" w:firstRow="0" w:lastRow="0" w:firstColumn="0" w:lastColumn="0" w:oddVBand="0" w:evenVBand="0" w:oddHBand="0" w:evenHBand="0" w:firstRowFirstColumn="0" w:firstRowLastColumn="0" w:lastRowFirstColumn="0" w:lastRowLastColumn="0"/>
            </w:pPr>
            <w:r>
              <w:t>Назва статті</w:t>
            </w: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Українською</w:t>
            </w:r>
          </w:p>
        </w:tc>
        <w:tc>
          <w:tcPr>
            <w:tcW w:w="9537" w:type="dxa"/>
          </w:tcPr>
          <w:p w:rsidR="00EE1B1F" w:rsidRDefault="00184AB8">
            <w:pPr>
              <w:cnfStyle w:val="000000000000" w:firstRow="0" w:lastRow="0" w:firstColumn="0" w:lastColumn="0" w:oddVBand="0" w:evenVBand="0" w:oddHBand="0" w:evenHBand="0" w:firstRowFirstColumn="0" w:firstRowLastColumn="0" w:lastRowFirstColumn="0" w:lastRowLastColumn="0"/>
            </w:pPr>
            <w:r w:rsidRPr="00D44E6F">
              <w:rPr>
                <w:b/>
                <w:caps/>
                <w:sz w:val="24"/>
                <w:szCs w:val="24"/>
              </w:rPr>
              <w:t>модель формування автоматичних розкладів за алгоритмом Парето</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Російською</w:t>
            </w:r>
          </w:p>
        </w:tc>
        <w:tc>
          <w:tcPr>
            <w:tcW w:w="9537" w:type="dxa"/>
          </w:tcPr>
          <w:p w:rsidR="00EE1B1F" w:rsidRPr="00184AB8" w:rsidRDefault="00184AB8">
            <w:pPr>
              <w:cnfStyle w:val="000000100000" w:firstRow="0" w:lastRow="0" w:firstColumn="0" w:lastColumn="0" w:oddVBand="0" w:evenVBand="0" w:oddHBand="1" w:evenHBand="0" w:firstRowFirstColumn="0" w:firstRowLastColumn="0" w:lastRowFirstColumn="0" w:lastRowLastColumn="0"/>
              <w:rPr>
                <w:b/>
                <w:caps/>
                <w:sz w:val="24"/>
                <w:szCs w:val="24"/>
                <w:lang w:val="ru-RU"/>
              </w:rPr>
            </w:pPr>
            <w:r w:rsidRPr="00184AB8">
              <w:rPr>
                <w:b/>
                <w:caps/>
                <w:sz w:val="24"/>
                <w:szCs w:val="24"/>
                <w:lang w:val="ru-RU"/>
              </w:rPr>
              <w:t>Модель формирования автоматического расписания по алго</w:t>
            </w:r>
            <w:r>
              <w:rPr>
                <w:b/>
                <w:caps/>
                <w:sz w:val="24"/>
                <w:szCs w:val="24"/>
                <w:lang w:val="ru-RU"/>
              </w:rPr>
              <w:t>Р</w:t>
            </w:r>
            <w:r w:rsidRPr="00184AB8">
              <w:rPr>
                <w:b/>
                <w:caps/>
                <w:sz w:val="24"/>
                <w:szCs w:val="24"/>
                <w:lang w:val="ru-RU"/>
              </w:rPr>
              <w:t>итму Парето</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Англійською</w:t>
            </w:r>
          </w:p>
        </w:tc>
        <w:tc>
          <w:tcPr>
            <w:tcW w:w="9537" w:type="dxa"/>
          </w:tcPr>
          <w:p w:rsidR="00EE1B1F" w:rsidRDefault="00CD0442" w:rsidP="00286C9F">
            <w:pPr>
              <w:cnfStyle w:val="000000000000" w:firstRow="0" w:lastRow="0" w:firstColumn="0" w:lastColumn="0" w:oddVBand="0" w:evenVBand="0" w:oddHBand="0" w:evenHBand="0" w:firstRowFirstColumn="0" w:firstRowLastColumn="0" w:lastRowFirstColumn="0" w:lastRowLastColumn="0"/>
            </w:pPr>
            <w:r>
              <w:rPr>
                <w:b/>
                <w:caps/>
                <w:sz w:val="24"/>
                <w:szCs w:val="24"/>
                <w:lang w:val="en-US"/>
              </w:rPr>
              <w:t xml:space="preserve">THE </w:t>
            </w:r>
            <w:r w:rsidR="00286C9F" w:rsidRPr="00CD0442">
              <w:rPr>
                <w:b/>
                <w:caps/>
                <w:sz w:val="24"/>
                <w:szCs w:val="24"/>
                <w:lang w:val="en-US"/>
              </w:rPr>
              <w:t xml:space="preserve">AUTOMATIC SCHEDULE </w:t>
            </w:r>
            <w:r w:rsidRPr="00CD0442">
              <w:rPr>
                <w:b/>
                <w:caps/>
                <w:sz w:val="24"/>
                <w:szCs w:val="24"/>
                <w:lang w:val="en-US"/>
              </w:rPr>
              <w:t xml:space="preserve">FORMATION </w:t>
            </w:r>
            <w:r w:rsidR="00286C9F" w:rsidRPr="00CD0442">
              <w:rPr>
                <w:b/>
                <w:caps/>
                <w:sz w:val="24"/>
                <w:szCs w:val="24"/>
                <w:lang w:val="en-US"/>
              </w:rPr>
              <w:t xml:space="preserve">MODEL </w:t>
            </w:r>
            <w:r w:rsidR="00286C9F">
              <w:rPr>
                <w:b/>
                <w:caps/>
                <w:sz w:val="24"/>
                <w:szCs w:val="24"/>
                <w:lang w:val="en-US"/>
              </w:rPr>
              <w:t>based</w:t>
            </w:r>
            <w:r w:rsidRPr="00CD0442">
              <w:rPr>
                <w:b/>
                <w:caps/>
                <w:sz w:val="24"/>
                <w:szCs w:val="24"/>
                <w:lang w:val="en-US"/>
              </w:rPr>
              <w:t xml:space="preserve"> on </w:t>
            </w:r>
            <w:r w:rsidR="00286C9F" w:rsidRPr="00CD0442">
              <w:rPr>
                <w:b/>
                <w:caps/>
                <w:sz w:val="24"/>
                <w:szCs w:val="24"/>
                <w:lang w:val="en-US"/>
              </w:rPr>
              <w:t>Pareto</w:t>
            </w:r>
            <w:r w:rsidR="00286C9F" w:rsidRPr="00CD0442">
              <w:rPr>
                <w:b/>
                <w:caps/>
                <w:sz w:val="24"/>
                <w:szCs w:val="24"/>
                <w:lang w:val="en-US"/>
              </w:rPr>
              <w:t xml:space="preserve"> </w:t>
            </w:r>
            <w:r w:rsidR="00286C9F">
              <w:rPr>
                <w:b/>
                <w:caps/>
                <w:sz w:val="24"/>
                <w:szCs w:val="24"/>
                <w:lang w:val="en-US"/>
              </w:rPr>
              <w:t>algorithm</w:t>
            </w:r>
            <w:r w:rsidRPr="00CD0442">
              <w:rPr>
                <w:b/>
                <w:caps/>
                <w:sz w:val="24"/>
                <w:szCs w:val="24"/>
                <w:lang w:val="en-US"/>
              </w:rPr>
              <w:t xml:space="preserve"> </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4</w:t>
            </w:r>
          </w:p>
        </w:tc>
        <w:tc>
          <w:tcPr>
            <w:tcW w:w="3924" w:type="dxa"/>
            <w:vMerge w:val="restart"/>
          </w:tcPr>
          <w:p w:rsidR="00EE1B1F" w:rsidRDefault="00EE1B1F">
            <w:pPr>
              <w:cnfStyle w:val="000000100000" w:firstRow="0" w:lastRow="0" w:firstColumn="0" w:lastColumn="0" w:oddVBand="0" w:evenVBand="0" w:oddHBand="1" w:evenHBand="0" w:firstRowFirstColumn="0" w:firstRowLastColumn="0" w:lastRowFirstColumn="0" w:lastRowLastColumn="0"/>
            </w:pPr>
            <w:proofErr w:type="spellStart"/>
            <w:r>
              <w:t>Аннотація</w:t>
            </w:r>
            <w:proofErr w:type="spellEnd"/>
            <w:r>
              <w:t xml:space="preserve"> близько 80 слів</w:t>
            </w: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Українською</w:t>
            </w:r>
          </w:p>
        </w:tc>
        <w:tc>
          <w:tcPr>
            <w:tcW w:w="9537" w:type="dxa"/>
          </w:tcPr>
          <w:p w:rsidR="00EE1B1F" w:rsidRDefault="00286C9F">
            <w:pPr>
              <w:cnfStyle w:val="000000100000" w:firstRow="0" w:lastRow="0" w:firstColumn="0" w:lastColumn="0" w:oddVBand="0" w:evenVBand="0" w:oddHBand="1" w:evenHBand="0" w:firstRowFirstColumn="0" w:firstRowLastColumn="0" w:lastRowFirstColumn="0" w:lastRowLastColumn="0"/>
            </w:pPr>
            <w:r w:rsidRPr="00D44E6F">
              <w:rPr>
                <w:sz w:val="24"/>
                <w:szCs w:val="24"/>
              </w:rPr>
              <w:t>Дана робота присвячена дослідженню методів, застосовних до автоматизації планування освітнього процесу. Була розроблена модель формування автоматичних розкладів, заснована на методі компромісів Парето та класичної теорії розкладів. Створено інструментарій для автоматичного створення навчальних розкладів.</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Російською</w:t>
            </w:r>
          </w:p>
        </w:tc>
        <w:tc>
          <w:tcPr>
            <w:tcW w:w="9537" w:type="dxa"/>
          </w:tcPr>
          <w:p w:rsidR="00EE1B1F" w:rsidRDefault="00286C9F">
            <w:pPr>
              <w:cnfStyle w:val="000000000000" w:firstRow="0" w:lastRow="0" w:firstColumn="0" w:lastColumn="0" w:oddVBand="0" w:evenVBand="0" w:oddHBand="0" w:evenHBand="0" w:firstRowFirstColumn="0" w:firstRowLastColumn="0" w:lastRowFirstColumn="0" w:lastRowLastColumn="0"/>
            </w:pPr>
            <w:r w:rsidRPr="00D44E6F">
              <w:rPr>
                <w:sz w:val="24"/>
                <w:szCs w:val="24"/>
                <w:lang w:val="ru-RU"/>
              </w:rPr>
              <w:t>Данная работа посвящена исследованию методов, применимых к автоматизации планирования образовательного процесса. Была разработанная модель формирования автоматических расписаний, основанная на методе компромиссов Парето и классической теории расписаний. Создан инструментарий для автоматического создания учебных расписаний</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Англійською</w:t>
            </w:r>
          </w:p>
        </w:tc>
        <w:tc>
          <w:tcPr>
            <w:tcW w:w="9537" w:type="dxa"/>
          </w:tcPr>
          <w:p w:rsidR="00EE1B1F" w:rsidRDefault="00286C9F">
            <w:pPr>
              <w:cnfStyle w:val="000000100000" w:firstRow="0" w:lastRow="0" w:firstColumn="0" w:lastColumn="0" w:oddVBand="0" w:evenVBand="0" w:oddHBand="1" w:evenHBand="0" w:firstRowFirstColumn="0" w:firstRowLastColumn="0" w:lastRowFirstColumn="0" w:lastRowLastColumn="0"/>
            </w:pPr>
            <w:r w:rsidRPr="00D44E6F">
              <w:rPr>
                <w:sz w:val="24"/>
                <w:szCs w:val="24"/>
                <w:lang w:val="en-US"/>
              </w:rPr>
              <w:t xml:space="preserve">This work is devoted to research of applicable methods for educational process automation planning. The </w:t>
            </w:r>
            <w:proofErr w:type="gramStart"/>
            <w:r w:rsidRPr="00D44E6F">
              <w:rPr>
                <w:sz w:val="24"/>
                <w:szCs w:val="24"/>
                <w:lang w:val="en-US"/>
              </w:rPr>
              <w:t>time-tables</w:t>
            </w:r>
            <w:proofErr w:type="gramEnd"/>
            <w:r w:rsidRPr="00D44E6F">
              <w:rPr>
                <w:sz w:val="24"/>
                <w:szCs w:val="24"/>
                <w:lang w:val="en-US"/>
              </w:rPr>
              <w:t xml:space="preserve"> automatic forming model is developed, which is based on compromises Pareto method and classic time-tables theory. An automatic creation educational time-tables tool is created</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5</w:t>
            </w:r>
          </w:p>
        </w:tc>
        <w:tc>
          <w:tcPr>
            <w:tcW w:w="3924" w:type="dxa"/>
          </w:tcPr>
          <w:p w:rsidR="00EE1B1F" w:rsidRDefault="00EE1B1F">
            <w:pPr>
              <w:cnfStyle w:val="000000000000" w:firstRow="0" w:lastRow="0" w:firstColumn="0" w:lastColumn="0" w:oddVBand="0" w:evenVBand="0" w:oddHBand="0" w:evenHBand="0" w:firstRowFirstColumn="0" w:firstRowLastColumn="0" w:lastRowFirstColumn="0" w:lastRowLastColumn="0"/>
            </w:pPr>
            <w:r>
              <w:t>Ключові слова</w:t>
            </w: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Українською</w:t>
            </w:r>
          </w:p>
        </w:tc>
        <w:tc>
          <w:tcPr>
            <w:tcW w:w="9537" w:type="dxa"/>
          </w:tcPr>
          <w:p w:rsidR="00EE1B1F" w:rsidRDefault="00286C9F">
            <w:pPr>
              <w:cnfStyle w:val="000000000000" w:firstRow="0" w:lastRow="0" w:firstColumn="0" w:lastColumn="0" w:oddVBand="0" w:evenVBand="0" w:oddHBand="0" w:evenHBand="0" w:firstRowFirstColumn="0" w:firstRowLastColumn="0" w:lastRowFirstColumn="0" w:lastRowLastColumn="0"/>
            </w:pPr>
            <w:r w:rsidRPr="00D44E6F">
              <w:t>автоматизація планування, метод Парето, модель формування автоматичних розкладів</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Російською</w:t>
            </w:r>
          </w:p>
        </w:tc>
        <w:tc>
          <w:tcPr>
            <w:tcW w:w="9537" w:type="dxa"/>
          </w:tcPr>
          <w:p w:rsidR="00EE1B1F" w:rsidRDefault="00286C9F">
            <w:pPr>
              <w:cnfStyle w:val="000000100000" w:firstRow="0" w:lastRow="0" w:firstColumn="0" w:lastColumn="0" w:oddVBand="0" w:evenVBand="0" w:oddHBand="1" w:evenHBand="0" w:firstRowFirstColumn="0" w:firstRowLastColumn="0" w:lastRowFirstColumn="0" w:lastRowLastColumn="0"/>
            </w:pPr>
            <w:r w:rsidRPr="00286C9F">
              <w:t>автоматизация планирования, метод Парето, модель формирования автоматических расписаний</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Англійською</w:t>
            </w:r>
          </w:p>
        </w:tc>
        <w:tc>
          <w:tcPr>
            <w:tcW w:w="9537" w:type="dxa"/>
          </w:tcPr>
          <w:p w:rsidR="00EE1B1F" w:rsidRDefault="00286C9F">
            <w:pPr>
              <w:cnfStyle w:val="000000000000" w:firstRow="0" w:lastRow="0" w:firstColumn="0" w:lastColumn="0" w:oddVBand="0" w:evenVBand="0" w:oddHBand="0" w:evenHBand="0" w:firstRowFirstColumn="0" w:firstRowLastColumn="0" w:lastRowFirstColumn="0" w:lastRowLastColumn="0"/>
            </w:pPr>
            <w:r w:rsidRPr="00286C9F">
              <w:t>automation planning, Pareto method, automatic time-tables model</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6</w:t>
            </w:r>
          </w:p>
        </w:tc>
        <w:tc>
          <w:tcPr>
            <w:tcW w:w="3924" w:type="dxa"/>
            <w:vMerge w:val="restart"/>
          </w:tcPr>
          <w:p w:rsidR="00EE1B1F" w:rsidRDefault="00EE1B1F">
            <w:pPr>
              <w:cnfStyle w:val="000000100000" w:firstRow="0" w:lastRow="0" w:firstColumn="0" w:lastColumn="0" w:oddVBand="0" w:evenVBand="0" w:oddHBand="1" w:evenHBand="0" w:firstRowFirstColumn="0" w:firstRowLastColumn="0" w:lastRowFirstColumn="0" w:lastRowLastColumn="0"/>
            </w:pPr>
            <w:r>
              <w:t>Інформація про першого автора (ПІБ, посада, наукове звання, організація)</w:t>
            </w: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Українською</w:t>
            </w:r>
          </w:p>
        </w:tc>
        <w:tc>
          <w:tcPr>
            <w:tcW w:w="9537" w:type="dxa"/>
          </w:tcPr>
          <w:p w:rsidR="00EE1B1F" w:rsidRPr="006A042A" w:rsidRDefault="006A042A" w:rsidP="00E81BD1">
            <w:pPr>
              <w:cnfStyle w:val="000000100000" w:firstRow="0" w:lastRow="0" w:firstColumn="0" w:lastColumn="0" w:oddVBand="0" w:evenVBand="0" w:oddHBand="1" w:evenHBand="0" w:firstRowFirstColumn="0" w:firstRowLastColumn="0" w:lastRowFirstColumn="0" w:lastRowLastColumn="0"/>
            </w:pPr>
            <w:r>
              <w:t>Гороховський О. І., доцент, к.т.н., Вінницький національний технічний університет</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Російською</w:t>
            </w:r>
          </w:p>
        </w:tc>
        <w:tc>
          <w:tcPr>
            <w:tcW w:w="9537" w:type="dxa"/>
          </w:tcPr>
          <w:p w:rsidR="00EE1B1F" w:rsidRPr="006A042A" w:rsidRDefault="006A042A" w:rsidP="00E81BD1">
            <w:pPr>
              <w:cnfStyle w:val="000000000000" w:firstRow="0" w:lastRow="0" w:firstColumn="0" w:lastColumn="0" w:oddVBand="0" w:evenVBand="0" w:oddHBand="0" w:evenHBand="0" w:firstRowFirstColumn="0" w:firstRowLastColumn="0" w:lastRowFirstColumn="0" w:lastRowLastColumn="0"/>
              <w:rPr>
                <w:lang w:val="ru-RU"/>
              </w:rPr>
            </w:pPr>
            <w:r w:rsidRPr="006A042A">
              <w:rPr>
                <w:lang w:val="ru-RU"/>
              </w:rPr>
              <w:t>Гороховський А. И</w:t>
            </w:r>
            <w:r w:rsidRPr="006A042A">
              <w:rPr>
                <w:lang w:val="ru-RU"/>
              </w:rPr>
              <w:t>., доцент, к.т.н., В</w:t>
            </w:r>
            <w:r w:rsidRPr="006A042A">
              <w:rPr>
                <w:lang w:val="ru-RU"/>
              </w:rPr>
              <w:t>инницкий национальн</w:t>
            </w:r>
            <w:r w:rsidRPr="006A042A">
              <w:rPr>
                <w:sz w:val="24"/>
                <w:szCs w:val="24"/>
                <w:lang w:val="ru-RU"/>
              </w:rPr>
              <w:t>ы</w:t>
            </w:r>
            <w:r w:rsidRPr="006A042A">
              <w:rPr>
                <w:lang w:val="ru-RU"/>
              </w:rPr>
              <w:t>й техн</w:t>
            </w:r>
            <w:r w:rsidRPr="006A042A">
              <w:rPr>
                <w:lang w:val="ru-RU"/>
              </w:rPr>
              <w:t>и</w:t>
            </w:r>
            <w:r w:rsidRPr="006A042A">
              <w:rPr>
                <w:lang w:val="ru-RU"/>
              </w:rPr>
              <w:t>ч</w:t>
            </w:r>
            <w:r w:rsidRPr="006A042A">
              <w:rPr>
                <w:lang w:val="ru-RU"/>
              </w:rPr>
              <w:t>еский уни</w:t>
            </w:r>
            <w:r w:rsidRPr="006A042A">
              <w:rPr>
                <w:lang w:val="ru-RU"/>
              </w:rPr>
              <w:t>верситет</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Англійською</w:t>
            </w:r>
          </w:p>
        </w:tc>
        <w:tc>
          <w:tcPr>
            <w:tcW w:w="9537" w:type="dxa"/>
          </w:tcPr>
          <w:p w:rsidR="00EE1B1F" w:rsidRPr="00E81BD1" w:rsidRDefault="00E81BD1">
            <w:pP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Gorohovskij</w:t>
            </w:r>
            <w:proofErr w:type="spellEnd"/>
            <w:r w:rsidRPr="00E81BD1">
              <w:t xml:space="preserve"> </w:t>
            </w:r>
            <w:r>
              <w:rPr>
                <w:lang w:val="en-US"/>
              </w:rPr>
              <w:t>O</w:t>
            </w:r>
            <w:r w:rsidRPr="00E81BD1">
              <w:t xml:space="preserve">. </w:t>
            </w:r>
            <w:r>
              <w:rPr>
                <w:lang w:val="en-US"/>
              </w:rPr>
              <w:t>I</w:t>
            </w:r>
            <w:r w:rsidRPr="00E81BD1">
              <w:t>.,</w:t>
            </w:r>
            <w:r>
              <w:rPr>
                <w:lang w:val="en-US"/>
              </w:rPr>
              <w:t xml:space="preserve"> PhD, </w:t>
            </w:r>
            <w:proofErr w:type="spellStart"/>
            <w:r>
              <w:rPr>
                <w:lang w:val="en-US"/>
              </w:rPr>
              <w:t>Vinnytsya</w:t>
            </w:r>
            <w:proofErr w:type="spellEnd"/>
            <w:r>
              <w:rPr>
                <w:lang w:val="en-US"/>
              </w:rPr>
              <w:t xml:space="preserve"> National Technical University</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sidP="00EE1B1F">
            <w:r>
              <w:t>7</w:t>
            </w:r>
          </w:p>
        </w:tc>
        <w:tc>
          <w:tcPr>
            <w:tcW w:w="3924" w:type="dxa"/>
            <w:vMerge w:val="restart"/>
          </w:tcPr>
          <w:p w:rsidR="00EE1B1F" w:rsidRDefault="00EE1B1F" w:rsidP="00EE1B1F">
            <w:pPr>
              <w:cnfStyle w:val="000000000000" w:firstRow="0" w:lastRow="0" w:firstColumn="0" w:lastColumn="0" w:oddVBand="0" w:evenVBand="0" w:oddHBand="0" w:evenHBand="0" w:firstRowFirstColumn="0" w:firstRowLastColumn="0" w:lastRowFirstColumn="0" w:lastRowLastColumn="0"/>
            </w:pPr>
            <w:r>
              <w:t>Інформація про другого автора (ПІБ, посада, наукове звання, організація)</w:t>
            </w:r>
          </w:p>
        </w:tc>
        <w:tc>
          <w:tcPr>
            <w:tcW w:w="1848" w:type="dxa"/>
            <w:gridSpan w:val="2"/>
          </w:tcPr>
          <w:p w:rsidR="00EE1B1F" w:rsidRDefault="00EE1B1F" w:rsidP="002757AE">
            <w:pPr>
              <w:cnfStyle w:val="000000000000" w:firstRow="0" w:lastRow="0" w:firstColumn="0" w:lastColumn="0" w:oddVBand="0" w:evenVBand="0" w:oddHBand="0" w:evenHBand="0" w:firstRowFirstColumn="0" w:firstRowLastColumn="0" w:lastRowFirstColumn="0" w:lastRowLastColumn="0"/>
            </w:pPr>
            <w:r>
              <w:t>Українською</w:t>
            </w:r>
          </w:p>
        </w:tc>
        <w:tc>
          <w:tcPr>
            <w:tcW w:w="9537" w:type="dxa"/>
          </w:tcPr>
          <w:p w:rsidR="00EE1B1F" w:rsidRDefault="00E81BD1">
            <w:pPr>
              <w:cnfStyle w:val="000000000000" w:firstRow="0" w:lastRow="0" w:firstColumn="0" w:lastColumn="0" w:oddVBand="0" w:evenVBand="0" w:oddHBand="0" w:evenHBand="0" w:firstRowFirstColumn="0" w:firstRowLastColumn="0" w:lastRowFirstColumn="0" w:lastRowLastColumn="0"/>
            </w:pPr>
            <w:r>
              <w:t xml:space="preserve">Трояновська Т. І., ст. викл., к.т.н., </w:t>
            </w:r>
            <w:r>
              <w:t>Вінницький національний технічний університет</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pPr>
              <w:cnfStyle w:val="000000100000" w:firstRow="0" w:lastRow="0" w:firstColumn="0" w:lastColumn="0" w:oddVBand="0" w:evenVBand="0" w:oddHBand="1" w:evenHBand="0" w:firstRowFirstColumn="0" w:firstRowLastColumn="0" w:lastRowFirstColumn="0" w:lastRowLastColumn="0"/>
            </w:pPr>
            <w:r>
              <w:t>Російською</w:t>
            </w:r>
          </w:p>
        </w:tc>
        <w:tc>
          <w:tcPr>
            <w:tcW w:w="9537" w:type="dxa"/>
          </w:tcPr>
          <w:p w:rsidR="00EE1B1F" w:rsidRDefault="006670EF">
            <w:pPr>
              <w:cnfStyle w:val="000000100000" w:firstRow="0" w:lastRow="0" w:firstColumn="0" w:lastColumn="0" w:oddVBand="0" w:evenVBand="0" w:oddHBand="1" w:evenHBand="0" w:firstRowFirstColumn="0" w:firstRowLastColumn="0" w:lastRowFirstColumn="0" w:lastRowLastColumn="0"/>
            </w:pPr>
            <w:proofErr w:type="spellStart"/>
            <w:r>
              <w:t>Трояновская</w:t>
            </w:r>
            <w:proofErr w:type="spellEnd"/>
            <w:r>
              <w:t xml:space="preserve"> Т. И., ст. </w:t>
            </w:r>
            <w:proofErr w:type="spellStart"/>
            <w:r>
              <w:t>преп</w:t>
            </w:r>
            <w:proofErr w:type="spellEnd"/>
            <w:r>
              <w:t xml:space="preserve">., </w:t>
            </w:r>
            <w:r w:rsidRPr="006A042A">
              <w:rPr>
                <w:lang w:val="ru-RU"/>
              </w:rPr>
              <w:t>к.т.н., Винницкий национальн</w:t>
            </w:r>
            <w:r w:rsidRPr="006A042A">
              <w:rPr>
                <w:sz w:val="24"/>
                <w:szCs w:val="24"/>
                <w:lang w:val="ru-RU"/>
              </w:rPr>
              <w:t>ы</w:t>
            </w:r>
            <w:r w:rsidRPr="006A042A">
              <w:rPr>
                <w:lang w:val="ru-RU"/>
              </w:rPr>
              <w:t>й технический университет</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pPr>
              <w:cnfStyle w:val="000000000000" w:firstRow="0" w:lastRow="0" w:firstColumn="0" w:lastColumn="0" w:oddVBand="0" w:evenVBand="0" w:oddHBand="0" w:evenHBand="0" w:firstRowFirstColumn="0" w:firstRowLastColumn="0" w:lastRowFirstColumn="0" w:lastRowLastColumn="0"/>
            </w:pPr>
            <w:r>
              <w:t>Англійською</w:t>
            </w:r>
          </w:p>
        </w:tc>
        <w:tc>
          <w:tcPr>
            <w:tcW w:w="9537" w:type="dxa"/>
          </w:tcPr>
          <w:p w:rsidR="00EE1B1F" w:rsidRPr="00E81BD1" w:rsidRDefault="00E81BD1">
            <w:pPr>
              <w:cnfStyle w:val="000000000000" w:firstRow="0" w:lastRow="0" w:firstColumn="0" w:lastColumn="0" w:oddVBand="0" w:evenVBand="0" w:oddHBand="0" w:evenHBand="0" w:firstRowFirstColumn="0" w:firstRowLastColumn="0" w:lastRowFirstColumn="0" w:lastRowLastColumn="0"/>
            </w:pPr>
            <w:proofErr w:type="spellStart"/>
            <w:r>
              <w:rPr>
                <w:lang w:val="en-US"/>
              </w:rPr>
              <w:t>Troianovska</w:t>
            </w:r>
            <w:proofErr w:type="spellEnd"/>
            <w:r w:rsidRPr="00E81BD1">
              <w:t xml:space="preserve"> </w:t>
            </w:r>
            <w:r>
              <w:rPr>
                <w:lang w:val="en-US"/>
              </w:rPr>
              <w:t>T</w:t>
            </w:r>
            <w:r w:rsidRPr="00E81BD1">
              <w:t xml:space="preserve">. </w:t>
            </w:r>
            <w:r>
              <w:rPr>
                <w:lang w:val="en-US"/>
              </w:rPr>
              <w:t>I</w:t>
            </w:r>
            <w:r w:rsidRPr="00E81BD1">
              <w:t xml:space="preserve">., </w:t>
            </w:r>
            <w:r>
              <w:rPr>
                <w:lang w:val="en-US"/>
              </w:rPr>
              <w:t>PhD</w:t>
            </w:r>
            <w:r w:rsidRPr="00E81BD1">
              <w:t xml:space="preserve">, </w:t>
            </w:r>
            <w:proofErr w:type="spellStart"/>
            <w:r>
              <w:rPr>
                <w:lang w:val="en-US"/>
              </w:rPr>
              <w:t>Vinnytsya</w:t>
            </w:r>
            <w:proofErr w:type="spellEnd"/>
            <w:r w:rsidRPr="00E81BD1">
              <w:t xml:space="preserve"> </w:t>
            </w:r>
            <w:r>
              <w:rPr>
                <w:lang w:val="en-US"/>
              </w:rPr>
              <w:t>National</w:t>
            </w:r>
            <w:r w:rsidRPr="00E81BD1">
              <w:t xml:space="preserve"> </w:t>
            </w:r>
            <w:r>
              <w:rPr>
                <w:lang w:val="en-US"/>
              </w:rPr>
              <w:t>Technical</w:t>
            </w:r>
            <w:r w:rsidRPr="00E81BD1">
              <w:t xml:space="preserve"> </w:t>
            </w:r>
            <w:r>
              <w:rPr>
                <w:lang w:val="en-US"/>
              </w:rPr>
              <w:t>University</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sidP="00EE1B1F">
            <w:r>
              <w:t>8</w:t>
            </w:r>
          </w:p>
        </w:tc>
        <w:tc>
          <w:tcPr>
            <w:tcW w:w="3924" w:type="dxa"/>
            <w:vMerge w:val="restart"/>
          </w:tcPr>
          <w:p w:rsidR="00EE1B1F" w:rsidRDefault="00EE1B1F" w:rsidP="00EE1B1F">
            <w:pPr>
              <w:cnfStyle w:val="000000100000" w:firstRow="0" w:lastRow="0" w:firstColumn="0" w:lastColumn="0" w:oddVBand="0" w:evenVBand="0" w:oddHBand="1" w:evenHBand="0" w:firstRowFirstColumn="0" w:firstRowLastColumn="0" w:lastRowFirstColumn="0" w:lastRowLastColumn="0"/>
            </w:pPr>
            <w:r>
              <w:t>Інформація про третього автора (ПІБ, посада, наукове звання, організація)</w:t>
            </w:r>
          </w:p>
        </w:tc>
        <w:tc>
          <w:tcPr>
            <w:tcW w:w="1848" w:type="dxa"/>
            <w:gridSpan w:val="2"/>
          </w:tcPr>
          <w:p w:rsidR="00EE1B1F" w:rsidRDefault="00EE1B1F" w:rsidP="002757AE">
            <w:pPr>
              <w:cnfStyle w:val="000000100000" w:firstRow="0" w:lastRow="0" w:firstColumn="0" w:lastColumn="0" w:oddVBand="0" w:evenVBand="0" w:oddHBand="1" w:evenHBand="0" w:firstRowFirstColumn="0" w:firstRowLastColumn="0" w:lastRowFirstColumn="0" w:lastRowLastColumn="0"/>
            </w:pPr>
            <w:r>
              <w:t>Українською</w:t>
            </w:r>
          </w:p>
        </w:tc>
        <w:tc>
          <w:tcPr>
            <w:tcW w:w="9537" w:type="dxa"/>
          </w:tcPr>
          <w:p w:rsidR="00EE1B1F" w:rsidRPr="00E81BD1" w:rsidRDefault="006670EF">
            <w:pPr>
              <w:cnfStyle w:val="000000100000" w:firstRow="0" w:lastRow="0" w:firstColumn="0" w:lastColumn="0" w:oddVBand="0" w:evenVBand="0" w:oddHBand="1" w:evenHBand="0" w:firstRowFirstColumn="0" w:firstRowLastColumn="0" w:lastRowFirstColumn="0" w:lastRowLastColumn="0"/>
            </w:pPr>
            <w:r>
              <w:t xml:space="preserve">Бойко О. В., </w:t>
            </w:r>
            <w:r>
              <w:t>ст. викл., к.т.н., Вінницький національний технічний університет</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1848" w:type="dxa"/>
            <w:gridSpan w:val="2"/>
          </w:tcPr>
          <w:p w:rsidR="00EE1B1F" w:rsidRDefault="00EE1B1F">
            <w:pPr>
              <w:cnfStyle w:val="000000000000" w:firstRow="0" w:lastRow="0" w:firstColumn="0" w:lastColumn="0" w:oddVBand="0" w:evenVBand="0" w:oddHBand="0" w:evenHBand="0" w:firstRowFirstColumn="0" w:firstRowLastColumn="0" w:lastRowFirstColumn="0" w:lastRowLastColumn="0"/>
            </w:pPr>
            <w:r>
              <w:t>Російською</w:t>
            </w:r>
          </w:p>
        </w:tc>
        <w:tc>
          <w:tcPr>
            <w:tcW w:w="9537" w:type="dxa"/>
          </w:tcPr>
          <w:p w:rsidR="00EE1B1F" w:rsidRDefault="006670EF">
            <w:pPr>
              <w:cnfStyle w:val="000000000000" w:firstRow="0" w:lastRow="0" w:firstColumn="0" w:lastColumn="0" w:oddVBand="0" w:evenVBand="0" w:oddHBand="0" w:evenHBand="0" w:firstRowFirstColumn="0" w:firstRowLastColumn="0" w:lastRowFirstColumn="0" w:lastRowLastColumn="0"/>
            </w:pPr>
            <w:r>
              <w:t xml:space="preserve">Бойко А. В., </w:t>
            </w:r>
            <w:r>
              <w:t xml:space="preserve">ст. </w:t>
            </w:r>
            <w:proofErr w:type="spellStart"/>
            <w:r>
              <w:t>преп</w:t>
            </w:r>
            <w:proofErr w:type="spellEnd"/>
            <w:r>
              <w:t xml:space="preserve">., </w:t>
            </w:r>
            <w:r w:rsidRPr="006A042A">
              <w:rPr>
                <w:lang w:val="ru-RU"/>
              </w:rPr>
              <w:t>к.т.н., Винницкий национальн</w:t>
            </w:r>
            <w:r w:rsidRPr="006A042A">
              <w:rPr>
                <w:sz w:val="24"/>
                <w:szCs w:val="24"/>
                <w:lang w:val="ru-RU"/>
              </w:rPr>
              <w:t>ы</w:t>
            </w:r>
            <w:r w:rsidRPr="006A042A">
              <w:rPr>
                <w:lang w:val="ru-RU"/>
              </w:rPr>
              <w:t>й технический университет</w:t>
            </w: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3924" w:type="dxa"/>
            <w:vMerge/>
          </w:tcPr>
          <w:p w:rsidR="00EE1B1F" w:rsidRDefault="00EE1B1F">
            <w:pPr>
              <w:cnfStyle w:val="000000100000" w:firstRow="0" w:lastRow="0" w:firstColumn="0" w:lastColumn="0" w:oddVBand="0" w:evenVBand="0" w:oddHBand="1" w:evenHBand="0" w:firstRowFirstColumn="0" w:firstRowLastColumn="0" w:lastRowFirstColumn="0" w:lastRowLastColumn="0"/>
            </w:pPr>
          </w:p>
        </w:tc>
        <w:tc>
          <w:tcPr>
            <w:tcW w:w="1848" w:type="dxa"/>
            <w:gridSpan w:val="2"/>
          </w:tcPr>
          <w:p w:rsidR="00EE1B1F" w:rsidRDefault="00EE1B1F">
            <w:pPr>
              <w:cnfStyle w:val="000000100000" w:firstRow="0" w:lastRow="0" w:firstColumn="0" w:lastColumn="0" w:oddVBand="0" w:evenVBand="0" w:oddHBand="1" w:evenHBand="0" w:firstRowFirstColumn="0" w:firstRowLastColumn="0" w:lastRowFirstColumn="0" w:lastRowLastColumn="0"/>
            </w:pPr>
            <w:r>
              <w:t>Англійською</w:t>
            </w:r>
          </w:p>
        </w:tc>
        <w:tc>
          <w:tcPr>
            <w:tcW w:w="9537" w:type="dxa"/>
          </w:tcPr>
          <w:p w:rsidR="00EE1B1F" w:rsidRDefault="00E81BD1">
            <w:pPr>
              <w:cnfStyle w:val="000000100000" w:firstRow="0" w:lastRow="0" w:firstColumn="0" w:lastColumn="0" w:oddVBand="0" w:evenVBand="0" w:oddHBand="1" w:evenHBand="0" w:firstRowFirstColumn="0" w:firstRowLastColumn="0" w:lastRowFirstColumn="0" w:lastRowLastColumn="0"/>
            </w:pPr>
            <w:proofErr w:type="spellStart"/>
            <w:r>
              <w:rPr>
                <w:lang w:val="en-US"/>
              </w:rPr>
              <w:t>Boiko</w:t>
            </w:r>
            <w:proofErr w:type="spellEnd"/>
            <w:r w:rsidRPr="006670EF">
              <w:t xml:space="preserve"> </w:t>
            </w:r>
            <w:r>
              <w:rPr>
                <w:lang w:val="en-US"/>
              </w:rPr>
              <w:t>O</w:t>
            </w:r>
            <w:r w:rsidRPr="006670EF">
              <w:t xml:space="preserve">. </w:t>
            </w:r>
            <w:r>
              <w:rPr>
                <w:lang w:val="en-US"/>
              </w:rPr>
              <w:t>V</w:t>
            </w:r>
            <w:r w:rsidRPr="006670EF">
              <w:t xml:space="preserve">., </w:t>
            </w:r>
            <w:r>
              <w:rPr>
                <w:lang w:val="en-US"/>
              </w:rPr>
              <w:t>PhD</w:t>
            </w:r>
            <w:r w:rsidRPr="006670EF">
              <w:t xml:space="preserve">, </w:t>
            </w:r>
            <w:proofErr w:type="spellStart"/>
            <w:r>
              <w:rPr>
                <w:lang w:val="en-US"/>
              </w:rPr>
              <w:t>Vinnytsya</w:t>
            </w:r>
            <w:proofErr w:type="spellEnd"/>
            <w:r w:rsidRPr="006670EF">
              <w:t xml:space="preserve"> </w:t>
            </w:r>
            <w:r>
              <w:rPr>
                <w:lang w:val="en-US"/>
              </w:rPr>
              <w:t>National</w:t>
            </w:r>
            <w:r w:rsidRPr="006670EF">
              <w:t xml:space="preserve"> </w:t>
            </w:r>
            <w:r>
              <w:rPr>
                <w:lang w:val="en-US"/>
              </w:rPr>
              <w:t>Technical</w:t>
            </w:r>
            <w:r w:rsidRPr="006670EF">
              <w:t xml:space="preserve"> </w:t>
            </w:r>
            <w:r>
              <w:rPr>
                <w:lang w:val="en-US"/>
              </w:rPr>
              <w:t>University</w:t>
            </w: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tc>
        <w:tc>
          <w:tcPr>
            <w:tcW w:w="5772" w:type="dxa"/>
            <w:gridSpan w:val="3"/>
          </w:tcPr>
          <w:p w:rsidR="00EE1B1F" w:rsidRDefault="00EE1B1F">
            <w:pPr>
              <w:cnfStyle w:val="000000000000" w:firstRow="0" w:lastRow="0" w:firstColumn="0" w:lastColumn="0" w:oddVBand="0" w:evenVBand="0" w:oddHBand="0" w:evenHBand="0" w:firstRowFirstColumn="0" w:firstRowLastColumn="0" w:lastRowFirstColumn="0" w:lastRowLastColumn="0"/>
            </w:pPr>
          </w:p>
        </w:tc>
        <w:tc>
          <w:tcPr>
            <w:tcW w:w="9537" w:type="dxa"/>
          </w:tcPr>
          <w:p w:rsidR="00EE1B1F" w:rsidRDefault="00EE1B1F">
            <w:pPr>
              <w:cnfStyle w:val="000000000000" w:firstRow="0" w:lastRow="0" w:firstColumn="0" w:lastColumn="0" w:oddVBand="0" w:evenVBand="0" w:oddHBand="0" w:evenHBand="0" w:firstRowFirstColumn="0" w:firstRowLastColumn="0" w:lastRowFirstColumn="0" w:lastRowLastColumn="0"/>
            </w:pPr>
          </w:p>
        </w:tc>
      </w:tr>
      <w:tr w:rsidR="00EE1B1F" w:rsidTr="00184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t>9</w:t>
            </w:r>
          </w:p>
        </w:tc>
        <w:tc>
          <w:tcPr>
            <w:tcW w:w="5772" w:type="dxa"/>
            <w:gridSpan w:val="3"/>
          </w:tcPr>
          <w:p w:rsidR="00EE1B1F" w:rsidRDefault="00EE1B1F">
            <w:pPr>
              <w:cnfStyle w:val="000000100000" w:firstRow="0" w:lastRow="0" w:firstColumn="0" w:lastColumn="0" w:oddVBand="0" w:evenVBand="0" w:oddHBand="1" w:evenHBand="0" w:firstRowFirstColumn="0" w:firstRowLastColumn="0" w:lastRowFirstColumn="0" w:lastRowLastColumn="0"/>
            </w:pPr>
            <w:r>
              <w:t>Література</w:t>
            </w:r>
          </w:p>
        </w:tc>
        <w:tc>
          <w:tcPr>
            <w:tcW w:w="9537" w:type="dxa"/>
          </w:tcPr>
          <w:p w:rsidR="006670EF" w:rsidRPr="006670EF" w:rsidRDefault="006670EF" w:rsidP="006670EF">
            <w:pPr>
              <w:pStyle w:val="a4"/>
              <w:numPr>
                <w:ilvl w:val="0"/>
                <w:numId w:val="1"/>
              </w:numPr>
              <w:cnfStyle w:val="000000100000" w:firstRow="0" w:lastRow="0" w:firstColumn="0" w:lastColumn="0" w:oddVBand="0" w:evenVBand="0" w:oddHBand="1" w:evenHBand="0" w:firstRowFirstColumn="0" w:firstRowLastColumn="0" w:lastRowFirstColumn="0" w:lastRowLastColumn="0"/>
              <w:rPr>
                <w:lang w:val="en-US"/>
              </w:rPr>
            </w:pPr>
            <w:proofErr w:type="spellStart"/>
            <w:r w:rsidRPr="006670EF">
              <w:rPr>
                <w:lang w:val="en-US"/>
              </w:rPr>
              <w:t>Гилл</w:t>
            </w:r>
            <w:proofErr w:type="spellEnd"/>
            <w:r w:rsidRPr="006670EF">
              <w:rPr>
                <w:lang w:val="en-US"/>
              </w:rPr>
              <w:t xml:space="preserve"> </w:t>
            </w:r>
            <w:proofErr w:type="gramStart"/>
            <w:r w:rsidRPr="006670EF">
              <w:rPr>
                <w:lang w:val="en-US"/>
              </w:rPr>
              <w:t>Ф.,</w:t>
            </w:r>
            <w:proofErr w:type="gramEnd"/>
            <w:r w:rsidRPr="006670EF">
              <w:rPr>
                <w:lang w:val="en-US"/>
              </w:rPr>
              <w:t xml:space="preserve"> </w:t>
            </w:r>
            <w:proofErr w:type="spellStart"/>
            <w:r w:rsidRPr="006670EF">
              <w:rPr>
                <w:lang w:val="en-US"/>
              </w:rPr>
              <w:t>Мюррей</w:t>
            </w:r>
            <w:proofErr w:type="spellEnd"/>
            <w:r w:rsidRPr="006670EF">
              <w:rPr>
                <w:lang w:val="en-US"/>
              </w:rPr>
              <w:t xml:space="preserve"> У., </w:t>
            </w:r>
            <w:proofErr w:type="spellStart"/>
            <w:r w:rsidRPr="006670EF">
              <w:rPr>
                <w:lang w:val="en-US"/>
              </w:rPr>
              <w:t>Райт</w:t>
            </w:r>
            <w:proofErr w:type="spellEnd"/>
            <w:r w:rsidRPr="006670EF">
              <w:rPr>
                <w:lang w:val="en-US"/>
              </w:rPr>
              <w:t xml:space="preserve"> М. </w:t>
            </w:r>
            <w:proofErr w:type="spellStart"/>
            <w:r w:rsidRPr="006670EF">
              <w:rPr>
                <w:lang w:val="en-US"/>
              </w:rPr>
              <w:t>Практическая</w:t>
            </w:r>
            <w:proofErr w:type="spellEnd"/>
            <w:r w:rsidRPr="006670EF">
              <w:rPr>
                <w:lang w:val="en-US"/>
              </w:rPr>
              <w:t xml:space="preserve"> </w:t>
            </w:r>
            <w:proofErr w:type="spellStart"/>
            <w:r w:rsidRPr="006670EF">
              <w:rPr>
                <w:lang w:val="en-US"/>
              </w:rPr>
              <w:t>оптимизация</w:t>
            </w:r>
            <w:proofErr w:type="spellEnd"/>
            <w:r w:rsidRPr="006670EF">
              <w:rPr>
                <w:lang w:val="en-US"/>
              </w:rPr>
              <w:t xml:space="preserve">: пер. </w:t>
            </w:r>
            <w:proofErr w:type="gramStart"/>
            <w:r w:rsidRPr="006670EF">
              <w:rPr>
                <w:lang w:val="en-US"/>
              </w:rPr>
              <w:t>с</w:t>
            </w:r>
            <w:proofErr w:type="gramEnd"/>
            <w:r w:rsidRPr="006670EF">
              <w:rPr>
                <w:lang w:val="en-US"/>
              </w:rPr>
              <w:t xml:space="preserve"> </w:t>
            </w:r>
            <w:proofErr w:type="spellStart"/>
            <w:r w:rsidRPr="006670EF">
              <w:rPr>
                <w:lang w:val="en-US"/>
              </w:rPr>
              <w:t>англ</w:t>
            </w:r>
            <w:proofErr w:type="spellEnd"/>
            <w:r w:rsidRPr="006670EF">
              <w:rPr>
                <w:lang w:val="en-US"/>
              </w:rPr>
              <w:t xml:space="preserve">. – </w:t>
            </w:r>
            <w:proofErr w:type="gramStart"/>
            <w:r w:rsidRPr="006670EF">
              <w:rPr>
                <w:lang w:val="en-US"/>
              </w:rPr>
              <w:t>М.:</w:t>
            </w:r>
            <w:proofErr w:type="gramEnd"/>
            <w:r w:rsidRPr="006670EF">
              <w:rPr>
                <w:lang w:val="en-US"/>
              </w:rPr>
              <w:t xml:space="preserve"> Мир, 1985. – 509 с.</w:t>
            </w:r>
          </w:p>
          <w:p w:rsidR="006670EF" w:rsidRPr="006670EF" w:rsidRDefault="006670EF" w:rsidP="006670EF">
            <w:pPr>
              <w:pStyle w:val="a4"/>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6670EF">
              <w:rPr>
                <w:lang w:val="en-US"/>
              </w:rPr>
              <w:lastRenderedPageBreak/>
              <w:t xml:space="preserve">Батищев Д.И. </w:t>
            </w:r>
            <w:proofErr w:type="spellStart"/>
            <w:r w:rsidRPr="006670EF">
              <w:rPr>
                <w:lang w:val="en-US"/>
              </w:rPr>
              <w:t>Методы</w:t>
            </w:r>
            <w:proofErr w:type="spellEnd"/>
            <w:r w:rsidRPr="006670EF">
              <w:rPr>
                <w:lang w:val="en-US"/>
              </w:rPr>
              <w:t xml:space="preserve"> оптимального </w:t>
            </w:r>
            <w:proofErr w:type="spellStart"/>
            <w:r w:rsidRPr="006670EF">
              <w:rPr>
                <w:lang w:val="en-US"/>
              </w:rPr>
              <w:t>проектирования</w:t>
            </w:r>
            <w:proofErr w:type="spellEnd"/>
            <w:r w:rsidRPr="006670EF">
              <w:rPr>
                <w:lang w:val="en-US"/>
              </w:rPr>
              <w:t xml:space="preserve">. – </w:t>
            </w:r>
            <w:proofErr w:type="gramStart"/>
            <w:r w:rsidRPr="006670EF">
              <w:rPr>
                <w:lang w:val="en-US"/>
              </w:rPr>
              <w:t>М.:</w:t>
            </w:r>
            <w:proofErr w:type="gramEnd"/>
            <w:r w:rsidRPr="006670EF">
              <w:rPr>
                <w:lang w:val="en-US"/>
              </w:rPr>
              <w:t xml:space="preserve"> </w:t>
            </w:r>
            <w:proofErr w:type="spellStart"/>
            <w:r w:rsidRPr="006670EF">
              <w:rPr>
                <w:lang w:val="en-US"/>
              </w:rPr>
              <w:t>Радио</w:t>
            </w:r>
            <w:proofErr w:type="spellEnd"/>
            <w:r w:rsidRPr="006670EF">
              <w:rPr>
                <w:lang w:val="en-US"/>
              </w:rPr>
              <w:t xml:space="preserve"> и </w:t>
            </w:r>
            <w:proofErr w:type="spellStart"/>
            <w:r w:rsidRPr="006670EF">
              <w:rPr>
                <w:lang w:val="en-US"/>
              </w:rPr>
              <w:t>связь</w:t>
            </w:r>
            <w:proofErr w:type="spellEnd"/>
            <w:r w:rsidRPr="006670EF">
              <w:rPr>
                <w:lang w:val="en-US"/>
              </w:rPr>
              <w:t>, 1984. – 248 с.</w:t>
            </w:r>
          </w:p>
          <w:p w:rsidR="006670EF" w:rsidRPr="006670EF" w:rsidRDefault="006670EF" w:rsidP="006670EF">
            <w:pPr>
              <w:pStyle w:val="a4"/>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6670EF">
              <w:rPr>
                <w:lang w:val="en-US"/>
              </w:rPr>
              <w:t xml:space="preserve">В. </w:t>
            </w:r>
            <w:proofErr w:type="spellStart"/>
            <w:r w:rsidRPr="006670EF">
              <w:rPr>
                <w:lang w:val="en-US"/>
              </w:rPr>
              <w:t>Писляков</w:t>
            </w:r>
            <w:proofErr w:type="spellEnd"/>
            <w:r w:rsidRPr="006670EF">
              <w:rPr>
                <w:lang w:val="en-US"/>
              </w:rPr>
              <w:t xml:space="preserve"> «Правило Парето и статистика </w:t>
            </w:r>
            <w:proofErr w:type="spellStart"/>
            <w:r w:rsidRPr="006670EF">
              <w:rPr>
                <w:lang w:val="en-US"/>
              </w:rPr>
              <w:t>использования</w:t>
            </w:r>
            <w:proofErr w:type="spellEnd"/>
            <w:r w:rsidRPr="006670EF">
              <w:rPr>
                <w:lang w:val="en-US"/>
              </w:rPr>
              <w:t xml:space="preserve"> </w:t>
            </w:r>
            <w:proofErr w:type="spellStart"/>
            <w:r w:rsidRPr="006670EF">
              <w:rPr>
                <w:lang w:val="en-US"/>
              </w:rPr>
              <w:t>электронных</w:t>
            </w:r>
            <w:proofErr w:type="spellEnd"/>
            <w:r w:rsidRPr="006670EF">
              <w:rPr>
                <w:lang w:val="en-US"/>
              </w:rPr>
              <w:t xml:space="preserve"> </w:t>
            </w:r>
            <w:proofErr w:type="spellStart"/>
            <w:r w:rsidRPr="006670EF">
              <w:rPr>
                <w:lang w:val="en-US"/>
              </w:rPr>
              <w:t>журналов</w:t>
            </w:r>
            <w:proofErr w:type="spellEnd"/>
            <w:r w:rsidRPr="006670EF">
              <w:rPr>
                <w:lang w:val="en-US"/>
              </w:rPr>
              <w:t xml:space="preserve"> в </w:t>
            </w:r>
            <w:proofErr w:type="spellStart"/>
            <w:r w:rsidRPr="006670EF">
              <w:rPr>
                <w:lang w:val="en-US"/>
              </w:rPr>
              <w:t>университетской</w:t>
            </w:r>
            <w:proofErr w:type="spellEnd"/>
            <w:r w:rsidRPr="006670EF">
              <w:rPr>
                <w:lang w:val="en-US"/>
              </w:rPr>
              <w:t xml:space="preserve"> </w:t>
            </w:r>
            <w:proofErr w:type="spellStart"/>
            <w:r w:rsidRPr="006670EF">
              <w:rPr>
                <w:lang w:val="en-US"/>
              </w:rPr>
              <w:t>библиотеке</w:t>
            </w:r>
            <w:proofErr w:type="spellEnd"/>
            <w:r w:rsidRPr="006670EF">
              <w:rPr>
                <w:lang w:val="en-US"/>
              </w:rPr>
              <w:t xml:space="preserve">», Режим доступу: </w:t>
            </w:r>
            <w:hyperlink r:id="rId6" w:history="1">
              <w:r w:rsidRPr="006670EF">
                <w:rPr>
                  <w:lang w:val="en-US"/>
                </w:rPr>
                <w:t>http://www.gpntb.ru/win/inter-events/crimea2004/disk/doc/276.pdf</w:t>
              </w:r>
            </w:hyperlink>
          </w:p>
          <w:p w:rsidR="006670EF" w:rsidRPr="006670EF" w:rsidRDefault="006670EF" w:rsidP="006670EF">
            <w:pPr>
              <w:pStyle w:val="a4"/>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6670EF">
              <w:rPr>
                <w:lang w:val="en-US"/>
              </w:rPr>
              <w:t xml:space="preserve">Гороховський О. І. Комп’ютерна програма «Адаптивна система дистанційної освіти» / О. І. Гороховський, Т. І. Трояновська, В. О. </w:t>
            </w:r>
            <w:proofErr w:type="spellStart"/>
            <w:r w:rsidRPr="006670EF">
              <w:rPr>
                <w:lang w:val="en-US"/>
              </w:rPr>
              <w:t>Трухманов</w:t>
            </w:r>
            <w:proofErr w:type="spellEnd"/>
            <w:r w:rsidRPr="006670EF">
              <w:rPr>
                <w:lang w:val="en-US"/>
              </w:rPr>
              <w:t xml:space="preserve"> // Свідоцтво про реєстрацію авторського права на твір № 26330. – К</w:t>
            </w:r>
            <w:proofErr w:type="gramStart"/>
            <w:r w:rsidRPr="006670EF">
              <w:rPr>
                <w:lang w:val="en-US"/>
              </w:rPr>
              <w:t>. :</w:t>
            </w:r>
            <w:proofErr w:type="gramEnd"/>
            <w:r w:rsidRPr="006670EF">
              <w:rPr>
                <w:lang w:val="en-US"/>
              </w:rPr>
              <w:t xml:space="preserve"> Державний департамент інтелектуальної власності України. – Дата реєстрації 22.07.2008 р.</w:t>
            </w:r>
          </w:p>
          <w:p w:rsidR="00EE1B1F" w:rsidRDefault="00EE1B1F">
            <w:pPr>
              <w:cnfStyle w:val="000000100000" w:firstRow="0" w:lastRow="0" w:firstColumn="0" w:lastColumn="0" w:oddVBand="0" w:evenVBand="0" w:oddHBand="1" w:evenHBand="0" w:firstRowFirstColumn="0" w:firstRowLastColumn="0" w:lastRowFirstColumn="0" w:lastRowLastColumn="0"/>
            </w:pPr>
          </w:p>
        </w:tc>
      </w:tr>
      <w:tr w:rsidR="00EE1B1F" w:rsidTr="00184AB8">
        <w:tc>
          <w:tcPr>
            <w:cnfStyle w:val="001000000000" w:firstRow="0" w:lastRow="0" w:firstColumn="1" w:lastColumn="0" w:oddVBand="0" w:evenVBand="0" w:oddHBand="0" w:evenHBand="0" w:firstRowFirstColumn="0" w:firstRowLastColumn="0" w:lastRowFirstColumn="0" w:lastRowLastColumn="0"/>
            <w:tcW w:w="534" w:type="dxa"/>
          </w:tcPr>
          <w:p w:rsidR="00EE1B1F" w:rsidRDefault="00EE1B1F">
            <w:r>
              <w:lastRenderedPageBreak/>
              <w:t>10</w:t>
            </w:r>
          </w:p>
        </w:tc>
        <w:tc>
          <w:tcPr>
            <w:tcW w:w="5772" w:type="dxa"/>
            <w:gridSpan w:val="3"/>
          </w:tcPr>
          <w:p w:rsidR="00EE1B1F" w:rsidRDefault="00EE1B1F">
            <w:pPr>
              <w:cnfStyle w:val="000000000000" w:firstRow="0" w:lastRow="0" w:firstColumn="0" w:lastColumn="0" w:oddVBand="0" w:evenVBand="0" w:oddHBand="0" w:evenHBand="0" w:firstRowFirstColumn="0" w:firstRowLastColumn="0" w:lastRowFirstColumn="0" w:lastRowLastColumn="0"/>
            </w:pPr>
            <w:r>
              <w:t>Дата подачі статті у редакцію</w:t>
            </w:r>
          </w:p>
        </w:tc>
        <w:tc>
          <w:tcPr>
            <w:tcW w:w="9537" w:type="dxa"/>
          </w:tcPr>
          <w:p w:rsidR="00EE1B1F" w:rsidRDefault="00EE1B1F">
            <w:pPr>
              <w:cnfStyle w:val="000000000000" w:firstRow="0" w:lastRow="0" w:firstColumn="0" w:lastColumn="0" w:oddVBand="0" w:evenVBand="0" w:oddHBand="0" w:evenHBand="0" w:firstRowFirstColumn="0" w:firstRowLastColumn="0" w:lastRowFirstColumn="0" w:lastRowLastColumn="0"/>
            </w:pPr>
            <w:bookmarkStart w:id="0" w:name="_GoBack"/>
            <w:bookmarkEnd w:id="0"/>
          </w:p>
        </w:tc>
      </w:tr>
    </w:tbl>
    <w:p w:rsidR="00EE1B1F" w:rsidRPr="00EE1B1F" w:rsidRDefault="00EE1B1F"/>
    <w:sectPr w:rsidR="00EE1B1F" w:rsidRPr="00EE1B1F" w:rsidSect="00EE1B1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67946"/>
    <w:multiLevelType w:val="hybridMultilevel"/>
    <w:tmpl w:val="825434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1F"/>
    <w:rsid w:val="00000DE4"/>
    <w:rsid w:val="00006399"/>
    <w:rsid w:val="00011755"/>
    <w:rsid w:val="00012FC5"/>
    <w:rsid w:val="000131AA"/>
    <w:rsid w:val="00015254"/>
    <w:rsid w:val="00024944"/>
    <w:rsid w:val="0002581D"/>
    <w:rsid w:val="00026FB5"/>
    <w:rsid w:val="00040D95"/>
    <w:rsid w:val="00051212"/>
    <w:rsid w:val="00053E25"/>
    <w:rsid w:val="000601F4"/>
    <w:rsid w:val="000716C5"/>
    <w:rsid w:val="00082227"/>
    <w:rsid w:val="000838D0"/>
    <w:rsid w:val="00091552"/>
    <w:rsid w:val="0009315F"/>
    <w:rsid w:val="000A14A9"/>
    <w:rsid w:val="000A25BE"/>
    <w:rsid w:val="000B3252"/>
    <w:rsid w:val="000E3D9D"/>
    <w:rsid w:val="000F274D"/>
    <w:rsid w:val="000F3264"/>
    <w:rsid w:val="000F534A"/>
    <w:rsid w:val="000F7936"/>
    <w:rsid w:val="00100490"/>
    <w:rsid w:val="001023EF"/>
    <w:rsid w:val="0010287E"/>
    <w:rsid w:val="00106B01"/>
    <w:rsid w:val="00114FD0"/>
    <w:rsid w:val="001205DA"/>
    <w:rsid w:val="001253D4"/>
    <w:rsid w:val="00133BAC"/>
    <w:rsid w:val="0014236A"/>
    <w:rsid w:val="0014588C"/>
    <w:rsid w:val="00145D82"/>
    <w:rsid w:val="00151A77"/>
    <w:rsid w:val="00160F90"/>
    <w:rsid w:val="00166BA8"/>
    <w:rsid w:val="00184AB8"/>
    <w:rsid w:val="00190051"/>
    <w:rsid w:val="001A0C05"/>
    <w:rsid w:val="001B5CCC"/>
    <w:rsid w:val="001C11EE"/>
    <w:rsid w:val="001C7B88"/>
    <w:rsid w:val="001E0E1A"/>
    <w:rsid w:val="001E2475"/>
    <w:rsid w:val="001E60BE"/>
    <w:rsid w:val="001F7888"/>
    <w:rsid w:val="00203C00"/>
    <w:rsid w:val="002040F2"/>
    <w:rsid w:val="00207FBF"/>
    <w:rsid w:val="00213827"/>
    <w:rsid w:val="00213A46"/>
    <w:rsid w:val="002240D6"/>
    <w:rsid w:val="00225DF0"/>
    <w:rsid w:val="002315C0"/>
    <w:rsid w:val="002323A0"/>
    <w:rsid w:val="00233857"/>
    <w:rsid w:val="00235790"/>
    <w:rsid w:val="002440E5"/>
    <w:rsid w:val="00253CBF"/>
    <w:rsid w:val="002546AC"/>
    <w:rsid w:val="0025504A"/>
    <w:rsid w:val="002632AE"/>
    <w:rsid w:val="00266B2D"/>
    <w:rsid w:val="00276B87"/>
    <w:rsid w:val="00286C9F"/>
    <w:rsid w:val="002A36EA"/>
    <w:rsid w:val="002C52D6"/>
    <w:rsid w:val="002D7E42"/>
    <w:rsid w:val="002E6CD9"/>
    <w:rsid w:val="002F006D"/>
    <w:rsid w:val="002F41C7"/>
    <w:rsid w:val="002F5109"/>
    <w:rsid w:val="002F5F27"/>
    <w:rsid w:val="002F6D41"/>
    <w:rsid w:val="00316076"/>
    <w:rsid w:val="00322C31"/>
    <w:rsid w:val="0034731F"/>
    <w:rsid w:val="0037534A"/>
    <w:rsid w:val="00381782"/>
    <w:rsid w:val="003841BD"/>
    <w:rsid w:val="00386695"/>
    <w:rsid w:val="003937BB"/>
    <w:rsid w:val="003A5E85"/>
    <w:rsid w:val="003B0998"/>
    <w:rsid w:val="003B48E9"/>
    <w:rsid w:val="003D3840"/>
    <w:rsid w:val="003E3375"/>
    <w:rsid w:val="003E674B"/>
    <w:rsid w:val="004038A1"/>
    <w:rsid w:val="00411391"/>
    <w:rsid w:val="00427A78"/>
    <w:rsid w:val="00436E63"/>
    <w:rsid w:val="00440189"/>
    <w:rsid w:val="004414C4"/>
    <w:rsid w:val="00442EE5"/>
    <w:rsid w:val="00452C43"/>
    <w:rsid w:val="004532FC"/>
    <w:rsid w:val="004605DF"/>
    <w:rsid w:val="004627F3"/>
    <w:rsid w:val="004838D2"/>
    <w:rsid w:val="0048738F"/>
    <w:rsid w:val="00497112"/>
    <w:rsid w:val="004A13E0"/>
    <w:rsid w:val="004A3181"/>
    <w:rsid w:val="004A3742"/>
    <w:rsid w:val="004A3DCD"/>
    <w:rsid w:val="004A4D11"/>
    <w:rsid w:val="004B1005"/>
    <w:rsid w:val="004B5432"/>
    <w:rsid w:val="004B678D"/>
    <w:rsid w:val="004C7FF1"/>
    <w:rsid w:val="004E518C"/>
    <w:rsid w:val="004F0B6D"/>
    <w:rsid w:val="00507DE4"/>
    <w:rsid w:val="00516E6D"/>
    <w:rsid w:val="00526EC4"/>
    <w:rsid w:val="005363C3"/>
    <w:rsid w:val="0054222C"/>
    <w:rsid w:val="00542479"/>
    <w:rsid w:val="00542D07"/>
    <w:rsid w:val="00544430"/>
    <w:rsid w:val="00544F85"/>
    <w:rsid w:val="0054741D"/>
    <w:rsid w:val="00551B0D"/>
    <w:rsid w:val="00555B3E"/>
    <w:rsid w:val="005577A9"/>
    <w:rsid w:val="005774DA"/>
    <w:rsid w:val="005859C0"/>
    <w:rsid w:val="00587739"/>
    <w:rsid w:val="00590D0D"/>
    <w:rsid w:val="005A711C"/>
    <w:rsid w:val="005B1ADB"/>
    <w:rsid w:val="005B2625"/>
    <w:rsid w:val="005B57B8"/>
    <w:rsid w:val="005C617E"/>
    <w:rsid w:val="005D1510"/>
    <w:rsid w:val="005D3598"/>
    <w:rsid w:val="005D536F"/>
    <w:rsid w:val="006032E4"/>
    <w:rsid w:val="00603418"/>
    <w:rsid w:val="006052EC"/>
    <w:rsid w:val="00611201"/>
    <w:rsid w:val="00630A6C"/>
    <w:rsid w:val="006463BB"/>
    <w:rsid w:val="0065017B"/>
    <w:rsid w:val="00654563"/>
    <w:rsid w:val="00657E89"/>
    <w:rsid w:val="0066132A"/>
    <w:rsid w:val="006670EF"/>
    <w:rsid w:val="00667EFD"/>
    <w:rsid w:val="00672F33"/>
    <w:rsid w:val="00694510"/>
    <w:rsid w:val="006970FA"/>
    <w:rsid w:val="006A042A"/>
    <w:rsid w:val="006A04D2"/>
    <w:rsid w:val="006A48E9"/>
    <w:rsid w:val="006A5BA4"/>
    <w:rsid w:val="006A62E5"/>
    <w:rsid w:val="006B0258"/>
    <w:rsid w:val="006B47AF"/>
    <w:rsid w:val="006C34EF"/>
    <w:rsid w:val="006C53B1"/>
    <w:rsid w:val="006C5AF2"/>
    <w:rsid w:val="006D1156"/>
    <w:rsid w:val="006D6D19"/>
    <w:rsid w:val="006E63B1"/>
    <w:rsid w:val="006E68C8"/>
    <w:rsid w:val="0071133E"/>
    <w:rsid w:val="0071470B"/>
    <w:rsid w:val="00724C5B"/>
    <w:rsid w:val="00727AF1"/>
    <w:rsid w:val="00731A76"/>
    <w:rsid w:val="007371B0"/>
    <w:rsid w:val="00747DEE"/>
    <w:rsid w:val="00755E2A"/>
    <w:rsid w:val="00763511"/>
    <w:rsid w:val="007669A2"/>
    <w:rsid w:val="0077748D"/>
    <w:rsid w:val="007774E1"/>
    <w:rsid w:val="00782ACE"/>
    <w:rsid w:val="007868FD"/>
    <w:rsid w:val="00792067"/>
    <w:rsid w:val="00797C03"/>
    <w:rsid w:val="007B2A46"/>
    <w:rsid w:val="007B515E"/>
    <w:rsid w:val="007B6F20"/>
    <w:rsid w:val="007C7506"/>
    <w:rsid w:val="007D0C6B"/>
    <w:rsid w:val="007E6203"/>
    <w:rsid w:val="007E6DDD"/>
    <w:rsid w:val="007F2E8F"/>
    <w:rsid w:val="007F7388"/>
    <w:rsid w:val="00804FE0"/>
    <w:rsid w:val="00805285"/>
    <w:rsid w:val="00813DB6"/>
    <w:rsid w:val="00822272"/>
    <w:rsid w:val="00823330"/>
    <w:rsid w:val="00827574"/>
    <w:rsid w:val="00850817"/>
    <w:rsid w:val="00855889"/>
    <w:rsid w:val="0086489A"/>
    <w:rsid w:val="00865EE8"/>
    <w:rsid w:val="0088121F"/>
    <w:rsid w:val="00884271"/>
    <w:rsid w:val="008B5144"/>
    <w:rsid w:val="008C4C4B"/>
    <w:rsid w:val="008C6AB4"/>
    <w:rsid w:val="008C720F"/>
    <w:rsid w:val="008D067C"/>
    <w:rsid w:val="008D3C15"/>
    <w:rsid w:val="008E6903"/>
    <w:rsid w:val="0090033B"/>
    <w:rsid w:val="00902CCB"/>
    <w:rsid w:val="00907EAE"/>
    <w:rsid w:val="0091678E"/>
    <w:rsid w:val="00917BB3"/>
    <w:rsid w:val="009333B1"/>
    <w:rsid w:val="00933919"/>
    <w:rsid w:val="009348B1"/>
    <w:rsid w:val="00935F8C"/>
    <w:rsid w:val="00940671"/>
    <w:rsid w:val="009406E2"/>
    <w:rsid w:val="00945B68"/>
    <w:rsid w:val="00954795"/>
    <w:rsid w:val="0096017F"/>
    <w:rsid w:val="00960FCD"/>
    <w:rsid w:val="00970BED"/>
    <w:rsid w:val="00971BD2"/>
    <w:rsid w:val="009726AB"/>
    <w:rsid w:val="00980D8E"/>
    <w:rsid w:val="00982808"/>
    <w:rsid w:val="00982B83"/>
    <w:rsid w:val="0099019A"/>
    <w:rsid w:val="009A5FDD"/>
    <w:rsid w:val="009A6B0C"/>
    <w:rsid w:val="009B05A5"/>
    <w:rsid w:val="009D1B96"/>
    <w:rsid w:val="009D2A17"/>
    <w:rsid w:val="009D7E76"/>
    <w:rsid w:val="009F107D"/>
    <w:rsid w:val="00A07152"/>
    <w:rsid w:val="00A3398E"/>
    <w:rsid w:val="00A3516E"/>
    <w:rsid w:val="00A43915"/>
    <w:rsid w:val="00A4512D"/>
    <w:rsid w:val="00A52AFF"/>
    <w:rsid w:val="00A56F59"/>
    <w:rsid w:val="00A605EB"/>
    <w:rsid w:val="00A613DE"/>
    <w:rsid w:val="00A8223A"/>
    <w:rsid w:val="00A82A44"/>
    <w:rsid w:val="00A913ED"/>
    <w:rsid w:val="00A96BEA"/>
    <w:rsid w:val="00AA6639"/>
    <w:rsid w:val="00AC3D18"/>
    <w:rsid w:val="00AC41E1"/>
    <w:rsid w:val="00AD1B99"/>
    <w:rsid w:val="00AD1FDE"/>
    <w:rsid w:val="00AE36BB"/>
    <w:rsid w:val="00AF1701"/>
    <w:rsid w:val="00B00FA5"/>
    <w:rsid w:val="00B02CED"/>
    <w:rsid w:val="00B05148"/>
    <w:rsid w:val="00B10A58"/>
    <w:rsid w:val="00B44117"/>
    <w:rsid w:val="00B45FE9"/>
    <w:rsid w:val="00B5045E"/>
    <w:rsid w:val="00B51A53"/>
    <w:rsid w:val="00B606EF"/>
    <w:rsid w:val="00B72396"/>
    <w:rsid w:val="00B7728E"/>
    <w:rsid w:val="00B86E83"/>
    <w:rsid w:val="00BA0177"/>
    <w:rsid w:val="00BA571F"/>
    <w:rsid w:val="00BB3EE9"/>
    <w:rsid w:val="00BD29DF"/>
    <w:rsid w:val="00BD63B1"/>
    <w:rsid w:val="00BE09DF"/>
    <w:rsid w:val="00BE67E7"/>
    <w:rsid w:val="00C0375E"/>
    <w:rsid w:val="00C1139E"/>
    <w:rsid w:val="00C1417E"/>
    <w:rsid w:val="00C330E9"/>
    <w:rsid w:val="00C500FF"/>
    <w:rsid w:val="00C60D38"/>
    <w:rsid w:val="00C6363F"/>
    <w:rsid w:val="00C70343"/>
    <w:rsid w:val="00C756CC"/>
    <w:rsid w:val="00C76A63"/>
    <w:rsid w:val="00CB1259"/>
    <w:rsid w:val="00CB6C17"/>
    <w:rsid w:val="00CB7C09"/>
    <w:rsid w:val="00CC1E87"/>
    <w:rsid w:val="00CC2CE8"/>
    <w:rsid w:val="00CC56F3"/>
    <w:rsid w:val="00CC5F99"/>
    <w:rsid w:val="00CD0442"/>
    <w:rsid w:val="00CF0B94"/>
    <w:rsid w:val="00D02CB3"/>
    <w:rsid w:val="00D06D01"/>
    <w:rsid w:val="00D1358E"/>
    <w:rsid w:val="00D1686D"/>
    <w:rsid w:val="00D16C10"/>
    <w:rsid w:val="00D27675"/>
    <w:rsid w:val="00D277D6"/>
    <w:rsid w:val="00D3796E"/>
    <w:rsid w:val="00D415FF"/>
    <w:rsid w:val="00D439C9"/>
    <w:rsid w:val="00D4727B"/>
    <w:rsid w:val="00D51770"/>
    <w:rsid w:val="00D60621"/>
    <w:rsid w:val="00D62374"/>
    <w:rsid w:val="00D62E65"/>
    <w:rsid w:val="00D71B54"/>
    <w:rsid w:val="00D9346A"/>
    <w:rsid w:val="00DA2A54"/>
    <w:rsid w:val="00DA509C"/>
    <w:rsid w:val="00DB6A73"/>
    <w:rsid w:val="00DD5532"/>
    <w:rsid w:val="00DD56C4"/>
    <w:rsid w:val="00DD6A77"/>
    <w:rsid w:val="00DE7A70"/>
    <w:rsid w:val="00DF2587"/>
    <w:rsid w:val="00E0058F"/>
    <w:rsid w:val="00E00FC5"/>
    <w:rsid w:val="00E15A52"/>
    <w:rsid w:val="00E31759"/>
    <w:rsid w:val="00E40123"/>
    <w:rsid w:val="00E42A95"/>
    <w:rsid w:val="00E450B1"/>
    <w:rsid w:val="00E50B1F"/>
    <w:rsid w:val="00E62432"/>
    <w:rsid w:val="00E70D04"/>
    <w:rsid w:val="00E718CE"/>
    <w:rsid w:val="00E7374B"/>
    <w:rsid w:val="00E75D58"/>
    <w:rsid w:val="00E80896"/>
    <w:rsid w:val="00E81BD1"/>
    <w:rsid w:val="00E96289"/>
    <w:rsid w:val="00EA0BA5"/>
    <w:rsid w:val="00EB51E5"/>
    <w:rsid w:val="00EB5CF4"/>
    <w:rsid w:val="00EB6443"/>
    <w:rsid w:val="00ED3502"/>
    <w:rsid w:val="00EE1B1F"/>
    <w:rsid w:val="00EF40DD"/>
    <w:rsid w:val="00F1168C"/>
    <w:rsid w:val="00F14C67"/>
    <w:rsid w:val="00F2253D"/>
    <w:rsid w:val="00F22D7B"/>
    <w:rsid w:val="00F271EF"/>
    <w:rsid w:val="00F32FD9"/>
    <w:rsid w:val="00F3780C"/>
    <w:rsid w:val="00F46019"/>
    <w:rsid w:val="00F60DB4"/>
    <w:rsid w:val="00F62523"/>
    <w:rsid w:val="00F668C1"/>
    <w:rsid w:val="00F67FBC"/>
    <w:rsid w:val="00F80E75"/>
    <w:rsid w:val="00F81186"/>
    <w:rsid w:val="00F8249D"/>
    <w:rsid w:val="00F8774C"/>
    <w:rsid w:val="00F91A03"/>
    <w:rsid w:val="00F91CD2"/>
    <w:rsid w:val="00F92C31"/>
    <w:rsid w:val="00F97E53"/>
    <w:rsid w:val="00FB34B4"/>
    <w:rsid w:val="00FB6A79"/>
    <w:rsid w:val="00FB7D17"/>
    <w:rsid w:val="00FC621B"/>
    <w:rsid w:val="00FD1518"/>
    <w:rsid w:val="00FD740B"/>
    <w:rsid w:val="00FE3E2C"/>
    <w:rsid w:val="00FE7DE5"/>
    <w:rsid w:val="00FF4F91"/>
    <w:rsid w:val="00FF6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617C2-BA7B-4C51-BC43-37545F61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Medium List 1 Accent 5"/>
    <w:basedOn w:val="a1"/>
    <w:uiPriority w:val="65"/>
    <w:rsid w:val="00EE1B1F"/>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2">
    <w:name w:val="Body Text Indent 2"/>
    <w:basedOn w:val="a"/>
    <w:link w:val="20"/>
    <w:rsid w:val="006670EF"/>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6670EF"/>
    <w:rPr>
      <w:rFonts w:ascii="Times New Roman" w:eastAsia="Times New Roman" w:hAnsi="Times New Roman" w:cs="Times New Roman"/>
      <w:sz w:val="28"/>
      <w:szCs w:val="28"/>
      <w:lang w:eastAsia="ru-RU"/>
    </w:rPr>
  </w:style>
  <w:style w:type="paragraph" w:styleId="a4">
    <w:name w:val="List Paragraph"/>
    <w:basedOn w:val="a"/>
    <w:uiPriority w:val="34"/>
    <w:qFormat/>
    <w:rsid w:val="0066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pntb.ru/win/inter-events/crimea2004/disk/doc/27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A9AB-DBFF-47E3-9CF7-379A863B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2198</Words>
  <Characters>1254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Таня</cp:lastModifiedBy>
  <cp:revision>4</cp:revision>
  <dcterms:created xsi:type="dcterms:W3CDTF">2014-05-25T16:12:00Z</dcterms:created>
  <dcterms:modified xsi:type="dcterms:W3CDTF">2015-11-15T19:48:00Z</dcterms:modified>
</cp:coreProperties>
</file>